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FF" w:rsidRDefault="002773FF" w:rsidP="002773FF">
      <w:bookmarkStart w:id="0" w:name="_GoBack"/>
      <w:bookmarkEnd w:id="0"/>
      <w:r>
        <w:rPr>
          <w:rFonts w:hint="eastAsia"/>
        </w:rPr>
        <w:t>様式第４号</w:t>
      </w:r>
      <w:r w:rsidR="005F7521">
        <w:rPr>
          <w:rFonts w:hint="eastAsia"/>
        </w:rPr>
        <w:t>（</w:t>
      </w:r>
      <w:r>
        <w:rPr>
          <w:rFonts w:hint="eastAsia"/>
        </w:rPr>
        <w:t>第</w:t>
      </w:r>
      <w:r w:rsidR="00121355">
        <w:rPr>
          <w:rFonts w:hint="eastAsia"/>
        </w:rPr>
        <w:t>10</w:t>
      </w:r>
      <w:r>
        <w:rPr>
          <w:rFonts w:hint="eastAsia"/>
        </w:rPr>
        <w:t>条関係</w:t>
      </w:r>
      <w:r w:rsidR="005F7521">
        <w:rPr>
          <w:rFonts w:hint="eastAsia"/>
        </w:rPr>
        <w:t>）</w:t>
      </w:r>
    </w:p>
    <w:p w:rsidR="002773FF" w:rsidRPr="00121355" w:rsidRDefault="002773FF" w:rsidP="00121355">
      <w:pPr>
        <w:spacing w:line="480" w:lineRule="exact"/>
        <w:jc w:val="center"/>
        <w:rPr>
          <w:sz w:val="32"/>
          <w:szCs w:val="32"/>
        </w:rPr>
      </w:pPr>
      <w:r w:rsidRPr="00121355">
        <w:rPr>
          <w:rFonts w:hint="eastAsia"/>
          <w:spacing w:val="70"/>
          <w:kern w:val="0"/>
          <w:sz w:val="32"/>
          <w:szCs w:val="32"/>
          <w:fitText w:val="8160" w:id="1638033410"/>
        </w:rPr>
        <w:t>地域生活支援事業利用・給付却下通知</w:t>
      </w:r>
      <w:r w:rsidRPr="00121355">
        <w:rPr>
          <w:rFonts w:hint="eastAsia"/>
          <w:spacing w:val="10"/>
          <w:kern w:val="0"/>
          <w:sz w:val="32"/>
          <w:szCs w:val="32"/>
          <w:fitText w:val="8160" w:id="1638033410"/>
        </w:rPr>
        <w:t>書</w:t>
      </w:r>
    </w:p>
    <w:p w:rsidR="002773FF" w:rsidRPr="00121355" w:rsidRDefault="00244961" w:rsidP="00CB0B10">
      <w:pPr>
        <w:kinsoku w:val="0"/>
        <w:spacing w:beforeLines="15" w:before="57" w:line="320" w:lineRule="exact"/>
        <w:ind w:leftChars="720" w:left="1512" w:rightChars="900" w:right="1890"/>
      </w:pPr>
      <w:r>
        <w:rPr>
          <w:noProof/>
        </w:rPr>
        <mc:AlternateContent>
          <mc:Choice Requires="wps">
            <w:drawing>
              <wp:anchor distT="0" distB="0" distL="114300" distR="114300" simplePos="0" relativeHeight="251659264" behindDoc="0" locked="0" layoutInCell="1" allowOverlap="1">
                <wp:simplePos x="0" y="0"/>
                <wp:positionH relativeFrom="column">
                  <wp:posOffset>5112385</wp:posOffset>
                </wp:positionH>
                <wp:positionV relativeFrom="paragraph">
                  <wp:posOffset>60960</wp:posOffset>
                </wp:positionV>
                <wp:extent cx="92075" cy="347980"/>
                <wp:effectExtent l="10795" t="6350" r="1143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2075" cy="347980"/>
                        </a:xfrm>
                        <a:prstGeom prst="leftBracket">
                          <a:avLst>
                            <a:gd name="adj" fmla="val 314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7C3B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02.55pt;margin-top:4.8pt;width:7.25pt;height:27.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" strokeweight=".5pt">
                <v:textbox inset="5.85pt,.7pt,5.85pt,.7pt"/>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834390</wp:posOffset>
                </wp:positionH>
                <wp:positionV relativeFrom="paragraph">
                  <wp:posOffset>60960</wp:posOffset>
                </wp:positionV>
                <wp:extent cx="92075" cy="347980"/>
                <wp:effectExtent l="9525" t="6350" r="1270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347980"/>
                        </a:xfrm>
                        <a:prstGeom prst="leftBracket">
                          <a:avLst>
                            <a:gd name="adj" fmla="val 314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6B413" id="AutoShape 2" o:spid="_x0000_s1026" type="#_x0000_t85" style="position:absolute;left:0;text-align:left;margin-left:65.7pt;margin-top:4.8pt;width:7.2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" strokeweight=".5pt">
                <v:textbox inset="5.85pt,.7pt,5.85pt,.7pt"/>
                <w10:anchorlock/>
              </v:shape>
            </w:pict>
          </mc:Fallback>
        </mc:AlternateContent>
      </w:r>
      <w:r w:rsidR="002773FF" w:rsidRPr="00121355">
        <w:rPr>
          <w:rFonts w:hint="eastAsia"/>
        </w:rPr>
        <w:t>日常生活用具給付等事業・日中一時支援事業・生活サポート事業・移動支援事業・地域活動支援センター事業</w:t>
      </w:r>
    </w:p>
    <w:p w:rsidR="002773FF" w:rsidRPr="00121355" w:rsidRDefault="002773FF" w:rsidP="00CB0B10">
      <w:pPr>
        <w:snapToGrid w:val="0"/>
        <w:spacing w:beforeLines="70" w:before="266"/>
        <w:jc w:val="right"/>
        <w:rPr>
          <w:sz w:val="19"/>
          <w:szCs w:val="19"/>
        </w:rPr>
      </w:pPr>
      <w:r w:rsidRPr="00121355">
        <w:rPr>
          <w:rFonts w:hint="eastAsia"/>
          <w:sz w:val="19"/>
          <w:szCs w:val="19"/>
        </w:rPr>
        <w:t xml:space="preserve">年　</w:t>
      </w:r>
      <w:r w:rsidR="00121355" w:rsidRPr="00121355">
        <w:rPr>
          <w:rFonts w:hint="eastAsia"/>
          <w:sz w:val="19"/>
          <w:szCs w:val="19"/>
        </w:rPr>
        <w:t xml:space="preserve">　</w:t>
      </w:r>
      <w:r w:rsidR="00121355">
        <w:rPr>
          <w:rFonts w:hint="eastAsia"/>
          <w:sz w:val="19"/>
          <w:szCs w:val="19"/>
        </w:rPr>
        <w:t xml:space="preserve">　</w:t>
      </w:r>
      <w:r w:rsidRPr="00121355">
        <w:rPr>
          <w:rFonts w:hint="eastAsia"/>
          <w:sz w:val="19"/>
          <w:szCs w:val="19"/>
        </w:rPr>
        <w:t>月</w:t>
      </w:r>
      <w:r w:rsidR="00121355">
        <w:rPr>
          <w:rFonts w:hint="eastAsia"/>
          <w:sz w:val="19"/>
          <w:szCs w:val="19"/>
        </w:rPr>
        <w:t xml:space="preserve">　</w:t>
      </w:r>
      <w:r w:rsidR="00121355" w:rsidRPr="00121355">
        <w:rPr>
          <w:rFonts w:hint="eastAsia"/>
          <w:sz w:val="19"/>
          <w:szCs w:val="19"/>
        </w:rPr>
        <w:t xml:space="preserve">　</w:t>
      </w:r>
      <w:r w:rsidRPr="00121355">
        <w:rPr>
          <w:rFonts w:hint="eastAsia"/>
          <w:sz w:val="19"/>
          <w:szCs w:val="19"/>
        </w:rPr>
        <w:t xml:space="preserve">　日</w:t>
      </w:r>
    </w:p>
    <w:p w:rsidR="002773FF" w:rsidRPr="00121355" w:rsidRDefault="002773FF" w:rsidP="00CB0B10">
      <w:pPr>
        <w:spacing w:beforeLines="60" w:before="228"/>
        <w:ind w:leftChars="1250" w:left="2625"/>
        <w:rPr>
          <w:sz w:val="19"/>
          <w:szCs w:val="19"/>
        </w:rPr>
      </w:pPr>
      <w:r w:rsidRPr="00121355">
        <w:rPr>
          <w:rFonts w:hint="eastAsia"/>
          <w:sz w:val="19"/>
          <w:szCs w:val="19"/>
        </w:rPr>
        <w:t>様</w:t>
      </w:r>
    </w:p>
    <w:p w:rsidR="002773FF" w:rsidRPr="00121355" w:rsidRDefault="002773FF" w:rsidP="00CB0B10">
      <w:pPr>
        <w:spacing w:beforeLines="70" w:before="266"/>
        <w:jc w:val="right"/>
        <w:rPr>
          <w:sz w:val="19"/>
          <w:szCs w:val="19"/>
        </w:rPr>
      </w:pPr>
      <w:r w:rsidRPr="00121355">
        <w:rPr>
          <w:rFonts w:hint="eastAsia"/>
          <w:sz w:val="19"/>
          <w:szCs w:val="19"/>
        </w:rPr>
        <w:t>土佐清水市福祉事務所長</w:t>
      </w:r>
    </w:p>
    <w:p w:rsidR="002773FF" w:rsidRPr="00121355" w:rsidRDefault="002773FF" w:rsidP="00CB0B10">
      <w:pPr>
        <w:spacing w:beforeLines="65" w:before="247" w:line="340" w:lineRule="exact"/>
        <w:ind w:rightChars="200" w:right="420" w:firstLineChars="100" w:firstLine="190"/>
        <w:rPr>
          <w:sz w:val="19"/>
          <w:szCs w:val="19"/>
        </w:rPr>
      </w:pPr>
      <w:r w:rsidRPr="00121355">
        <w:rPr>
          <w:rFonts w:hint="eastAsia"/>
          <w:sz w:val="19"/>
          <w:szCs w:val="19"/>
        </w:rPr>
        <w:t>先に申請のありました地域生活支援事業(日常生活用具給付等事業・日中一時支援事業・生活サポート事業・移動支援事業・地域活動支援センター事業)の利用・給付に関する申請については下記の理由により却下となりましたので通知します。</w:t>
      </w:r>
    </w:p>
    <w:p w:rsidR="002773FF" w:rsidRPr="00303979" w:rsidRDefault="002773FF" w:rsidP="00CB0B10">
      <w:pPr>
        <w:spacing w:beforeLines="50" w:before="190" w:afterLines="50" w:after="190" w:line="480" w:lineRule="exact"/>
        <w:jc w:val="center"/>
        <w:rPr>
          <w:sz w:val="19"/>
          <w:szCs w:val="19"/>
        </w:rPr>
      </w:pPr>
      <w:r w:rsidRPr="00303979">
        <w:rPr>
          <w:rFonts w:hint="eastAsia"/>
          <w:sz w:val="19"/>
          <w:szCs w:val="19"/>
        </w:rPr>
        <w:t>記</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91"/>
        <w:gridCol w:w="1260"/>
        <w:gridCol w:w="504"/>
        <w:gridCol w:w="1512"/>
        <w:gridCol w:w="504"/>
        <w:gridCol w:w="3023"/>
        <w:gridCol w:w="504"/>
        <w:gridCol w:w="1756"/>
      </w:tblGrid>
      <w:tr w:rsidR="00303979" w:rsidRPr="00303979" w:rsidTr="00363160">
        <w:trPr>
          <w:trHeight w:hRule="exact" w:val="493"/>
        </w:trPr>
        <w:tc>
          <w:tcPr>
            <w:tcW w:w="1751" w:type="dxa"/>
            <w:gridSpan w:val="2"/>
            <w:vAlign w:val="center"/>
          </w:tcPr>
          <w:p w:rsidR="00303979" w:rsidRPr="00303979" w:rsidRDefault="00303979" w:rsidP="00303979">
            <w:pPr>
              <w:ind w:leftChars="125" w:left="263" w:rightChars="125" w:right="263"/>
              <w:jc w:val="distribute"/>
              <w:rPr>
                <w:sz w:val="19"/>
                <w:szCs w:val="19"/>
              </w:rPr>
            </w:pPr>
            <w:r w:rsidRPr="00303979">
              <w:rPr>
                <w:rFonts w:hint="eastAsia"/>
                <w:sz w:val="19"/>
                <w:szCs w:val="19"/>
              </w:rPr>
              <w:t>対象者氏名</w:t>
            </w:r>
          </w:p>
        </w:tc>
        <w:tc>
          <w:tcPr>
            <w:tcW w:w="7803" w:type="dxa"/>
            <w:gridSpan w:val="6"/>
            <w:vAlign w:val="center"/>
          </w:tcPr>
          <w:p w:rsidR="00303979" w:rsidRPr="00303979" w:rsidRDefault="00303979" w:rsidP="00303979">
            <w:pPr>
              <w:jc w:val="center"/>
              <w:rPr>
                <w:sz w:val="19"/>
                <w:szCs w:val="19"/>
              </w:rPr>
            </w:pPr>
          </w:p>
        </w:tc>
      </w:tr>
      <w:tr w:rsidR="00303979" w:rsidRPr="00303979" w:rsidTr="002E5584">
        <w:trPr>
          <w:trHeight w:hRule="exact" w:val="493"/>
        </w:trPr>
        <w:tc>
          <w:tcPr>
            <w:tcW w:w="1751" w:type="dxa"/>
            <w:gridSpan w:val="2"/>
            <w:vAlign w:val="center"/>
          </w:tcPr>
          <w:p w:rsidR="00303979" w:rsidRPr="00303979" w:rsidRDefault="00303979" w:rsidP="00303979">
            <w:pPr>
              <w:ind w:leftChars="125" w:left="263" w:rightChars="125" w:right="263"/>
              <w:jc w:val="distribute"/>
              <w:rPr>
                <w:sz w:val="19"/>
                <w:szCs w:val="19"/>
              </w:rPr>
            </w:pPr>
            <w:r w:rsidRPr="00303979">
              <w:rPr>
                <w:rFonts w:hint="eastAsia"/>
                <w:sz w:val="19"/>
                <w:szCs w:val="19"/>
              </w:rPr>
              <w:t>対象者住所</w:t>
            </w:r>
          </w:p>
        </w:tc>
        <w:tc>
          <w:tcPr>
            <w:tcW w:w="7803" w:type="dxa"/>
            <w:gridSpan w:val="6"/>
            <w:vAlign w:val="center"/>
          </w:tcPr>
          <w:p w:rsidR="00303979" w:rsidRPr="00303979" w:rsidRDefault="00303979" w:rsidP="00303979">
            <w:pPr>
              <w:jc w:val="center"/>
              <w:rPr>
                <w:sz w:val="19"/>
                <w:szCs w:val="19"/>
              </w:rPr>
            </w:pPr>
          </w:p>
        </w:tc>
      </w:tr>
      <w:tr w:rsidR="00303979" w:rsidRPr="00303979" w:rsidTr="00303979">
        <w:trPr>
          <w:trHeight w:hRule="exact" w:val="312"/>
        </w:trPr>
        <w:tc>
          <w:tcPr>
            <w:tcW w:w="491" w:type="dxa"/>
            <w:vMerge w:val="restart"/>
            <w:textDirection w:val="tbRlV"/>
            <w:vAlign w:val="center"/>
          </w:tcPr>
          <w:p w:rsidR="00303979" w:rsidRPr="00303979" w:rsidRDefault="00303979" w:rsidP="00303979">
            <w:pPr>
              <w:ind w:leftChars="15" w:left="31" w:rightChars="15" w:right="31"/>
              <w:jc w:val="distribute"/>
              <w:rPr>
                <w:sz w:val="19"/>
                <w:szCs w:val="19"/>
              </w:rPr>
            </w:pPr>
            <w:r w:rsidRPr="00303979">
              <w:rPr>
                <w:rFonts w:hint="eastAsia"/>
                <w:sz w:val="19"/>
                <w:szCs w:val="19"/>
              </w:rPr>
              <w:t>障害手帳</w:t>
            </w:r>
          </w:p>
        </w:tc>
        <w:tc>
          <w:tcPr>
            <w:tcW w:w="1260" w:type="dxa"/>
            <w:tcBorders>
              <w:bottom w:val="single" w:sz="4" w:space="0" w:color="auto"/>
            </w:tcBorders>
            <w:vAlign w:val="center"/>
          </w:tcPr>
          <w:p w:rsidR="00303979" w:rsidRPr="00303979" w:rsidRDefault="00303979" w:rsidP="00303979">
            <w:pPr>
              <w:snapToGrid w:val="0"/>
              <w:spacing w:line="240" w:lineRule="auto"/>
              <w:ind w:leftChars="125" w:left="263" w:rightChars="125" w:right="263"/>
              <w:jc w:val="distribute"/>
              <w:rPr>
                <w:sz w:val="19"/>
                <w:szCs w:val="19"/>
              </w:rPr>
            </w:pPr>
            <w:r w:rsidRPr="00303979">
              <w:rPr>
                <w:rFonts w:hint="eastAsia"/>
                <w:sz w:val="19"/>
                <w:szCs w:val="19"/>
              </w:rPr>
              <w:t>身障</w:t>
            </w:r>
          </w:p>
        </w:tc>
        <w:tc>
          <w:tcPr>
            <w:tcW w:w="504" w:type="dxa"/>
            <w:vMerge w:val="restart"/>
            <w:textDirection w:val="tbRlV"/>
            <w:vAlign w:val="center"/>
          </w:tcPr>
          <w:p w:rsidR="00303979" w:rsidRPr="00303979" w:rsidRDefault="00303979" w:rsidP="00303979">
            <w:pPr>
              <w:jc w:val="center"/>
              <w:rPr>
                <w:sz w:val="19"/>
                <w:szCs w:val="19"/>
              </w:rPr>
            </w:pPr>
            <w:r w:rsidRPr="00303979">
              <w:rPr>
                <w:rFonts w:hint="eastAsia"/>
                <w:sz w:val="19"/>
                <w:szCs w:val="19"/>
              </w:rPr>
              <w:t>番号</w:t>
            </w:r>
          </w:p>
        </w:tc>
        <w:tc>
          <w:tcPr>
            <w:tcW w:w="1512" w:type="dxa"/>
            <w:tcBorders>
              <w:bottom w:val="single" w:sz="4" w:space="0" w:color="auto"/>
            </w:tcBorders>
            <w:vAlign w:val="center"/>
          </w:tcPr>
          <w:p w:rsidR="00303979" w:rsidRPr="00303979" w:rsidRDefault="00303979" w:rsidP="00303979">
            <w:pPr>
              <w:jc w:val="center"/>
              <w:rPr>
                <w:sz w:val="19"/>
                <w:szCs w:val="19"/>
              </w:rPr>
            </w:pPr>
          </w:p>
        </w:tc>
        <w:tc>
          <w:tcPr>
            <w:tcW w:w="504" w:type="dxa"/>
            <w:vMerge w:val="restart"/>
            <w:textDirection w:val="tbRlV"/>
            <w:vAlign w:val="center"/>
          </w:tcPr>
          <w:p w:rsidR="00303979" w:rsidRPr="00303979" w:rsidRDefault="00303979" w:rsidP="00303979">
            <w:pPr>
              <w:ind w:leftChars="15" w:left="31" w:rightChars="15" w:right="31"/>
              <w:jc w:val="distribute"/>
              <w:rPr>
                <w:sz w:val="19"/>
                <w:szCs w:val="19"/>
              </w:rPr>
            </w:pPr>
            <w:r w:rsidRPr="00303979">
              <w:rPr>
                <w:rFonts w:hint="eastAsia"/>
                <w:sz w:val="19"/>
                <w:szCs w:val="19"/>
              </w:rPr>
              <w:t>障害内容</w:t>
            </w:r>
          </w:p>
        </w:tc>
        <w:tc>
          <w:tcPr>
            <w:tcW w:w="3023" w:type="dxa"/>
            <w:tcBorders>
              <w:bottom w:val="single" w:sz="4" w:space="0" w:color="auto"/>
            </w:tcBorders>
            <w:vAlign w:val="center"/>
          </w:tcPr>
          <w:p w:rsidR="00303979" w:rsidRPr="00303979" w:rsidRDefault="00303979" w:rsidP="00303979">
            <w:pPr>
              <w:jc w:val="center"/>
              <w:rPr>
                <w:sz w:val="19"/>
                <w:szCs w:val="19"/>
              </w:rPr>
            </w:pPr>
          </w:p>
        </w:tc>
        <w:tc>
          <w:tcPr>
            <w:tcW w:w="504" w:type="dxa"/>
            <w:vMerge w:val="restart"/>
            <w:textDirection w:val="tbRlV"/>
            <w:vAlign w:val="center"/>
          </w:tcPr>
          <w:p w:rsidR="00303979" w:rsidRPr="00303979" w:rsidRDefault="00303979" w:rsidP="00303979">
            <w:pPr>
              <w:ind w:left="113" w:right="113"/>
              <w:jc w:val="center"/>
              <w:rPr>
                <w:sz w:val="19"/>
                <w:szCs w:val="19"/>
              </w:rPr>
            </w:pPr>
            <w:r w:rsidRPr="00303979">
              <w:rPr>
                <w:rFonts w:hint="eastAsia"/>
                <w:sz w:val="19"/>
                <w:szCs w:val="19"/>
              </w:rPr>
              <w:t>等級等</w:t>
            </w:r>
          </w:p>
        </w:tc>
        <w:tc>
          <w:tcPr>
            <w:tcW w:w="1756" w:type="dxa"/>
            <w:tcBorders>
              <w:bottom w:val="single" w:sz="4" w:space="0" w:color="auto"/>
            </w:tcBorders>
            <w:vAlign w:val="center"/>
          </w:tcPr>
          <w:p w:rsidR="00303979" w:rsidRPr="00303979" w:rsidRDefault="00303979" w:rsidP="00303979">
            <w:pPr>
              <w:jc w:val="center"/>
              <w:rPr>
                <w:sz w:val="19"/>
                <w:szCs w:val="19"/>
              </w:rPr>
            </w:pPr>
          </w:p>
        </w:tc>
      </w:tr>
      <w:tr w:rsidR="00303979" w:rsidRPr="00303979" w:rsidTr="00DA6958">
        <w:trPr>
          <w:trHeight w:hRule="exact" w:val="312"/>
        </w:trPr>
        <w:tc>
          <w:tcPr>
            <w:tcW w:w="491" w:type="dxa"/>
            <w:vMerge/>
            <w:vAlign w:val="center"/>
          </w:tcPr>
          <w:p w:rsidR="00303979" w:rsidRPr="00303979" w:rsidRDefault="00303979" w:rsidP="00303979">
            <w:pPr>
              <w:jc w:val="center"/>
              <w:rPr>
                <w:sz w:val="19"/>
                <w:szCs w:val="19"/>
              </w:rPr>
            </w:pPr>
          </w:p>
        </w:tc>
        <w:tc>
          <w:tcPr>
            <w:tcW w:w="1260" w:type="dxa"/>
            <w:tcBorders>
              <w:top w:val="single" w:sz="4" w:space="0" w:color="auto"/>
              <w:bottom w:val="single" w:sz="4" w:space="0" w:color="auto"/>
            </w:tcBorders>
            <w:vAlign w:val="center"/>
          </w:tcPr>
          <w:p w:rsidR="00303979" w:rsidRPr="00303979" w:rsidRDefault="00303979" w:rsidP="00303979">
            <w:pPr>
              <w:snapToGrid w:val="0"/>
              <w:spacing w:line="240" w:lineRule="auto"/>
              <w:ind w:leftChars="125" w:left="263" w:rightChars="125" w:right="263"/>
              <w:jc w:val="distribute"/>
              <w:rPr>
                <w:sz w:val="19"/>
                <w:szCs w:val="19"/>
              </w:rPr>
            </w:pPr>
            <w:r w:rsidRPr="00303979">
              <w:rPr>
                <w:rFonts w:hint="eastAsia"/>
                <w:sz w:val="19"/>
                <w:szCs w:val="19"/>
              </w:rPr>
              <w:t>知的</w:t>
            </w:r>
          </w:p>
        </w:tc>
        <w:tc>
          <w:tcPr>
            <w:tcW w:w="504" w:type="dxa"/>
            <w:vMerge/>
            <w:vAlign w:val="center"/>
          </w:tcPr>
          <w:p w:rsidR="00303979" w:rsidRPr="00303979" w:rsidRDefault="00303979" w:rsidP="00303979">
            <w:pPr>
              <w:jc w:val="center"/>
              <w:rPr>
                <w:sz w:val="19"/>
                <w:szCs w:val="19"/>
              </w:rPr>
            </w:pPr>
          </w:p>
        </w:tc>
        <w:tc>
          <w:tcPr>
            <w:tcW w:w="1512" w:type="dxa"/>
            <w:tcBorders>
              <w:top w:val="single" w:sz="4" w:space="0" w:color="auto"/>
              <w:bottom w:val="single" w:sz="4" w:space="0" w:color="auto"/>
            </w:tcBorders>
            <w:vAlign w:val="center"/>
          </w:tcPr>
          <w:p w:rsidR="00303979" w:rsidRPr="00303979" w:rsidRDefault="00303979" w:rsidP="00303979">
            <w:pPr>
              <w:jc w:val="center"/>
              <w:rPr>
                <w:sz w:val="19"/>
                <w:szCs w:val="19"/>
              </w:rPr>
            </w:pPr>
          </w:p>
        </w:tc>
        <w:tc>
          <w:tcPr>
            <w:tcW w:w="504" w:type="dxa"/>
            <w:vMerge/>
            <w:vAlign w:val="center"/>
          </w:tcPr>
          <w:p w:rsidR="00303979" w:rsidRPr="00303979" w:rsidRDefault="00303979" w:rsidP="00303979">
            <w:pPr>
              <w:jc w:val="center"/>
              <w:rPr>
                <w:sz w:val="19"/>
                <w:szCs w:val="19"/>
              </w:rPr>
            </w:pPr>
          </w:p>
        </w:tc>
        <w:tc>
          <w:tcPr>
            <w:tcW w:w="3023" w:type="dxa"/>
            <w:tcBorders>
              <w:top w:val="single" w:sz="4" w:space="0" w:color="auto"/>
              <w:bottom w:val="single" w:sz="4" w:space="0" w:color="auto"/>
            </w:tcBorders>
            <w:vAlign w:val="center"/>
          </w:tcPr>
          <w:p w:rsidR="00303979" w:rsidRPr="00303979" w:rsidRDefault="00303979" w:rsidP="00303979">
            <w:pPr>
              <w:jc w:val="center"/>
              <w:rPr>
                <w:sz w:val="19"/>
                <w:szCs w:val="19"/>
              </w:rPr>
            </w:pPr>
          </w:p>
        </w:tc>
        <w:tc>
          <w:tcPr>
            <w:tcW w:w="504" w:type="dxa"/>
            <w:vMerge/>
            <w:vAlign w:val="center"/>
          </w:tcPr>
          <w:p w:rsidR="00303979" w:rsidRPr="00303979" w:rsidRDefault="00303979" w:rsidP="00303979">
            <w:pPr>
              <w:jc w:val="center"/>
              <w:rPr>
                <w:sz w:val="19"/>
                <w:szCs w:val="19"/>
              </w:rPr>
            </w:pPr>
          </w:p>
        </w:tc>
        <w:tc>
          <w:tcPr>
            <w:tcW w:w="1756" w:type="dxa"/>
            <w:tcBorders>
              <w:top w:val="single" w:sz="4" w:space="0" w:color="auto"/>
              <w:bottom w:val="single" w:sz="4" w:space="0" w:color="auto"/>
            </w:tcBorders>
            <w:vAlign w:val="center"/>
          </w:tcPr>
          <w:p w:rsidR="00303979" w:rsidRPr="00303979" w:rsidRDefault="00303979" w:rsidP="00303979">
            <w:pPr>
              <w:jc w:val="center"/>
              <w:rPr>
                <w:sz w:val="19"/>
                <w:szCs w:val="19"/>
              </w:rPr>
            </w:pPr>
          </w:p>
        </w:tc>
      </w:tr>
      <w:tr w:rsidR="00303979" w:rsidRPr="00303979" w:rsidTr="00DA6958">
        <w:trPr>
          <w:trHeight w:hRule="exact" w:val="312"/>
        </w:trPr>
        <w:tc>
          <w:tcPr>
            <w:tcW w:w="491" w:type="dxa"/>
            <w:vMerge/>
            <w:vAlign w:val="center"/>
          </w:tcPr>
          <w:p w:rsidR="00303979" w:rsidRPr="00303979" w:rsidRDefault="00303979" w:rsidP="00303979">
            <w:pPr>
              <w:jc w:val="center"/>
              <w:rPr>
                <w:sz w:val="19"/>
                <w:szCs w:val="19"/>
              </w:rPr>
            </w:pPr>
          </w:p>
        </w:tc>
        <w:tc>
          <w:tcPr>
            <w:tcW w:w="1260" w:type="dxa"/>
            <w:tcBorders>
              <w:top w:val="single" w:sz="4" w:space="0" w:color="auto"/>
            </w:tcBorders>
            <w:vAlign w:val="center"/>
          </w:tcPr>
          <w:p w:rsidR="00303979" w:rsidRPr="00303979" w:rsidRDefault="00303979" w:rsidP="00303979">
            <w:pPr>
              <w:snapToGrid w:val="0"/>
              <w:spacing w:line="240" w:lineRule="auto"/>
              <w:ind w:leftChars="125" w:left="263" w:rightChars="125" w:right="263"/>
              <w:jc w:val="distribute"/>
              <w:rPr>
                <w:sz w:val="19"/>
                <w:szCs w:val="19"/>
              </w:rPr>
            </w:pPr>
            <w:r w:rsidRPr="00303979">
              <w:rPr>
                <w:rFonts w:hint="eastAsia"/>
                <w:sz w:val="19"/>
                <w:szCs w:val="19"/>
              </w:rPr>
              <w:t>精神</w:t>
            </w:r>
          </w:p>
        </w:tc>
        <w:tc>
          <w:tcPr>
            <w:tcW w:w="504" w:type="dxa"/>
            <w:vMerge/>
            <w:vAlign w:val="center"/>
          </w:tcPr>
          <w:p w:rsidR="00303979" w:rsidRPr="00303979" w:rsidRDefault="00303979" w:rsidP="00303979">
            <w:pPr>
              <w:jc w:val="center"/>
              <w:rPr>
                <w:sz w:val="19"/>
                <w:szCs w:val="19"/>
              </w:rPr>
            </w:pPr>
          </w:p>
        </w:tc>
        <w:tc>
          <w:tcPr>
            <w:tcW w:w="1512" w:type="dxa"/>
            <w:tcBorders>
              <w:top w:val="single" w:sz="4" w:space="0" w:color="auto"/>
            </w:tcBorders>
            <w:vAlign w:val="center"/>
          </w:tcPr>
          <w:p w:rsidR="00303979" w:rsidRPr="00303979" w:rsidRDefault="00303979" w:rsidP="00303979">
            <w:pPr>
              <w:jc w:val="center"/>
              <w:rPr>
                <w:sz w:val="19"/>
                <w:szCs w:val="19"/>
              </w:rPr>
            </w:pPr>
          </w:p>
        </w:tc>
        <w:tc>
          <w:tcPr>
            <w:tcW w:w="504" w:type="dxa"/>
            <w:vMerge/>
            <w:vAlign w:val="center"/>
          </w:tcPr>
          <w:p w:rsidR="00303979" w:rsidRPr="00303979" w:rsidRDefault="00303979" w:rsidP="00303979">
            <w:pPr>
              <w:jc w:val="center"/>
              <w:rPr>
                <w:sz w:val="19"/>
                <w:szCs w:val="19"/>
              </w:rPr>
            </w:pPr>
          </w:p>
        </w:tc>
        <w:tc>
          <w:tcPr>
            <w:tcW w:w="3023" w:type="dxa"/>
            <w:tcBorders>
              <w:top w:val="single" w:sz="4" w:space="0" w:color="auto"/>
            </w:tcBorders>
            <w:vAlign w:val="center"/>
          </w:tcPr>
          <w:p w:rsidR="00303979" w:rsidRPr="00303979" w:rsidRDefault="00303979" w:rsidP="00303979">
            <w:pPr>
              <w:jc w:val="center"/>
              <w:rPr>
                <w:sz w:val="19"/>
                <w:szCs w:val="19"/>
              </w:rPr>
            </w:pPr>
          </w:p>
        </w:tc>
        <w:tc>
          <w:tcPr>
            <w:tcW w:w="504" w:type="dxa"/>
            <w:vMerge/>
            <w:vAlign w:val="center"/>
          </w:tcPr>
          <w:p w:rsidR="00303979" w:rsidRPr="00303979" w:rsidRDefault="00303979" w:rsidP="00303979">
            <w:pPr>
              <w:jc w:val="center"/>
              <w:rPr>
                <w:sz w:val="19"/>
                <w:szCs w:val="19"/>
              </w:rPr>
            </w:pPr>
          </w:p>
        </w:tc>
        <w:tc>
          <w:tcPr>
            <w:tcW w:w="1756" w:type="dxa"/>
            <w:tcBorders>
              <w:top w:val="single" w:sz="4" w:space="0" w:color="auto"/>
            </w:tcBorders>
            <w:vAlign w:val="center"/>
          </w:tcPr>
          <w:p w:rsidR="00303979" w:rsidRPr="00303979" w:rsidRDefault="00303979" w:rsidP="00303979">
            <w:pPr>
              <w:jc w:val="center"/>
              <w:rPr>
                <w:sz w:val="19"/>
                <w:szCs w:val="19"/>
              </w:rPr>
            </w:pPr>
          </w:p>
        </w:tc>
      </w:tr>
    </w:tbl>
    <w:p w:rsidR="00121355" w:rsidRPr="00121355" w:rsidRDefault="00121355" w:rsidP="00303979">
      <w:pPr>
        <w:spacing w:line="180" w:lineRule="exact"/>
        <w:rPr>
          <w:sz w:val="20"/>
          <w:szCs w:val="20"/>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751"/>
        <w:gridCol w:w="7803"/>
      </w:tblGrid>
      <w:tr w:rsidR="00303979" w:rsidRPr="00303979" w:rsidTr="00303979">
        <w:trPr>
          <w:trHeight w:hRule="exact" w:val="624"/>
        </w:trPr>
        <w:tc>
          <w:tcPr>
            <w:tcW w:w="1751" w:type="dxa"/>
            <w:vAlign w:val="center"/>
          </w:tcPr>
          <w:p w:rsidR="00303979" w:rsidRPr="00303979" w:rsidRDefault="00303979" w:rsidP="00303979">
            <w:pPr>
              <w:ind w:leftChars="125" w:left="263" w:rightChars="125" w:right="263"/>
              <w:jc w:val="distribute"/>
              <w:rPr>
                <w:sz w:val="19"/>
                <w:szCs w:val="19"/>
              </w:rPr>
            </w:pPr>
            <w:r w:rsidRPr="00303979">
              <w:rPr>
                <w:rFonts w:hint="eastAsia"/>
                <w:sz w:val="19"/>
                <w:szCs w:val="19"/>
              </w:rPr>
              <w:t>事業名</w:t>
            </w:r>
          </w:p>
        </w:tc>
        <w:tc>
          <w:tcPr>
            <w:tcW w:w="7803" w:type="dxa"/>
            <w:vAlign w:val="center"/>
          </w:tcPr>
          <w:p w:rsidR="00303979" w:rsidRPr="00303979" w:rsidRDefault="00303979" w:rsidP="00116444">
            <w:pPr>
              <w:spacing w:line="240" w:lineRule="auto"/>
              <w:ind w:leftChars="10" w:left="21"/>
              <w:rPr>
                <w:sz w:val="19"/>
                <w:szCs w:val="19"/>
              </w:rPr>
            </w:pPr>
            <w:r w:rsidRPr="00303979">
              <w:rPr>
                <w:rFonts w:hint="eastAsia"/>
                <w:sz w:val="19"/>
                <w:szCs w:val="19"/>
              </w:rPr>
              <w:t xml:space="preserve">土佐清水市　　　　　　　</w:t>
            </w:r>
            <w:r>
              <w:rPr>
                <w:rFonts w:hint="eastAsia"/>
                <w:sz w:val="19"/>
                <w:szCs w:val="19"/>
              </w:rPr>
              <w:t xml:space="preserve">　　　　　　 </w:t>
            </w:r>
            <w:r w:rsidRPr="00303979">
              <w:rPr>
                <w:rFonts w:hint="eastAsia"/>
                <w:sz w:val="19"/>
                <w:szCs w:val="19"/>
              </w:rPr>
              <w:t>事業</w:t>
            </w:r>
          </w:p>
        </w:tc>
      </w:tr>
      <w:tr w:rsidR="00303979" w:rsidRPr="00303979" w:rsidTr="00303979">
        <w:trPr>
          <w:trHeight w:hRule="exact" w:val="624"/>
        </w:trPr>
        <w:tc>
          <w:tcPr>
            <w:tcW w:w="1751" w:type="dxa"/>
            <w:vAlign w:val="center"/>
          </w:tcPr>
          <w:p w:rsidR="00303979" w:rsidRPr="00303979" w:rsidRDefault="00303979" w:rsidP="00303979">
            <w:pPr>
              <w:ind w:leftChars="125" w:left="263" w:rightChars="125" w:right="263"/>
              <w:jc w:val="distribute"/>
              <w:rPr>
                <w:sz w:val="19"/>
                <w:szCs w:val="19"/>
              </w:rPr>
            </w:pPr>
            <w:r w:rsidRPr="00303979">
              <w:rPr>
                <w:rFonts w:hint="eastAsia"/>
                <w:sz w:val="19"/>
                <w:szCs w:val="19"/>
              </w:rPr>
              <w:t>却下根拠</w:t>
            </w:r>
          </w:p>
        </w:tc>
        <w:tc>
          <w:tcPr>
            <w:tcW w:w="7803" w:type="dxa"/>
            <w:vAlign w:val="center"/>
          </w:tcPr>
          <w:p w:rsidR="00303979" w:rsidRPr="00303979" w:rsidRDefault="00303979" w:rsidP="00116444">
            <w:pPr>
              <w:spacing w:line="240" w:lineRule="auto"/>
              <w:ind w:leftChars="10" w:left="21"/>
              <w:rPr>
                <w:sz w:val="19"/>
                <w:szCs w:val="19"/>
              </w:rPr>
            </w:pPr>
            <w:r w:rsidRPr="00303979">
              <w:rPr>
                <w:rFonts w:hint="eastAsia"/>
                <w:sz w:val="19"/>
                <w:szCs w:val="19"/>
              </w:rPr>
              <w:t xml:space="preserve">土佐清水市　</w:t>
            </w:r>
            <w:r>
              <w:rPr>
                <w:rFonts w:hint="eastAsia"/>
                <w:sz w:val="19"/>
                <w:szCs w:val="19"/>
              </w:rPr>
              <w:t xml:space="preserve">　　　　　　　　　　　　 </w:t>
            </w:r>
            <w:r w:rsidRPr="00116444">
              <w:rPr>
                <w:rFonts w:hint="eastAsia"/>
                <w:spacing w:val="30"/>
                <w:sz w:val="19"/>
                <w:szCs w:val="19"/>
              </w:rPr>
              <w:t>事業</w:t>
            </w:r>
            <w:r w:rsidRPr="00303979">
              <w:rPr>
                <w:rFonts w:hint="eastAsia"/>
                <w:sz w:val="19"/>
                <w:szCs w:val="19"/>
              </w:rPr>
              <w:t xml:space="preserve">第　</w:t>
            </w:r>
            <w:r w:rsidR="00116444">
              <w:rPr>
                <w:rFonts w:hint="eastAsia"/>
                <w:sz w:val="19"/>
                <w:szCs w:val="19"/>
              </w:rPr>
              <w:t xml:space="preserve">　　</w:t>
            </w:r>
            <w:r w:rsidRPr="00116444">
              <w:rPr>
                <w:rFonts w:hint="eastAsia"/>
                <w:spacing w:val="30"/>
                <w:sz w:val="19"/>
                <w:szCs w:val="19"/>
              </w:rPr>
              <w:t>条</w:t>
            </w:r>
            <w:r w:rsidRPr="00303979">
              <w:rPr>
                <w:rFonts w:hint="eastAsia"/>
                <w:sz w:val="19"/>
                <w:szCs w:val="19"/>
              </w:rPr>
              <w:t xml:space="preserve">第　</w:t>
            </w:r>
            <w:r w:rsidR="00116444">
              <w:rPr>
                <w:rFonts w:hint="eastAsia"/>
                <w:sz w:val="19"/>
                <w:szCs w:val="19"/>
              </w:rPr>
              <w:t xml:space="preserve">　　</w:t>
            </w:r>
            <w:r w:rsidRPr="00116444">
              <w:rPr>
                <w:rFonts w:hint="eastAsia"/>
                <w:spacing w:val="10"/>
                <w:sz w:val="19"/>
                <w:szCs w:val="19"/>
              </w:rPr>
              <w:t>項によ</w:t>
            </w:r>
            <w:r w:rsidRPr="00303979">
              <w:rPr>
                <w:rFonts w:hint="eastAsia"/>
                <w:sz w:val="19"/>
                <w:szCs w:val="19"/>
              </w:rPr>
              <w:t>る</w:t>
            </w:r>
          </w:p>
        </w:tc>
      </w:tr>
      <w:tr w:rsidR="00303979" w:rsidRPr="00303979" w:rsidTr="00303979">
        <w:trPr>
          <w:trHeight w:hRule="exact" w:val="2920"/>
        </w:trPr>
        <w:tc>
          <w:tcPr>
            <w:tcW w:w="1751" w:type="dxa"/>
            <w:vAlign w:val="center"/>
          </w:tcPr>
          <w:p w:rsidR="00303979" w:rsidRPr="00303979" w:rsidRDefault="00116444" w:rsidP="00116444">
            <w:pPr>
              <w:ind w:leftChars="125" w:left="263" w:rightChars="125" w:right="263"/>
              <w:jc w:val="distribute"/>
              <w:rPr>
                <w:sz w:val="19"/>
                <w:szCs w:val="19"/>
              </w:rPr>
            </w:pPr>
            <w:r w:rsidRPr="00116444">
              <w:rPr>
                <w:rFonts w:hint="eastAsia"/>
                <w:sz w:val="19"/>
                <w:szCs w:val="19"/>
              </w:rPr>
              <w:t>却下理由</w:t>
            </w:r>
          </w:p>
        </w:tc>
        <w:tc>
          <w:tcPr>
            <w:tcW w:w="7803" w:type="dxa"/>
            <w:vAlign w:val="center"/>
          </w:tcPr>
          <w:p w:rsidR="00303979" w:rsidRPr="00303979" w:rsidRDefault="00303979" w:rsidP="00303979">
            <w:pPr>
              <w:jc w:val="center"/>
              <w:rPr>
                <w:sz w:val="19"/>
                <w:szCs w:val="19"/>
              </w:rPr>
            </w:pPr>
          </w:p>
        </w:tc>
      </w:tr>
    </w:tbl>
    <w:p w:rsidR="002773FF" w:rsidRPr="00116444" w:rsidRDefault="002773FF" w:rsidP="00116444">
      <w:pPr>
        <w:snapToGrid w:val="0"/>
        <w:spacing w:line="296" w:lineRule="exact"/>
        <w:rPr>
          <w:sz w:val="19"/>
          <w:szCs w:val="19"/>
        </w:rPr>
      </w:pPr>
      <w:r w:rsidRPr="00116444">
        <w:rPr>
          <w:rFonts w:hint="eastAsia"/>
          <w:sz w:val="19"/>
          <w:szCs w:val="19"/>
        </w:rPr>
        <w:t>・不服申立て及び取消訴訟</w:t>
      </w:r>
    </w:p>
    <w:p w:rsidR="002773FF" w:rsidRPr="00116444" w:rsidRDefault="002773FF" w:rsidP="00116444">
      <w:pPr>
        <w:spacing w:line="296" w:lineRule="exact"/>
        <w:ind w:left="190" w:hangingChars="100" w:hanging="190"/>
        <w:rPr>
          <w:sz w:val="19"/>
          <w:szCs w:val="19"/>
        </w:rPr>
      </w:pPr>
      <w:r w:rsidRPr="00116444">
        <w:rPr>
          <w:rFonts w:hint="eastAsia"/>
          <w:sz w:val="19"/>
          <w:szCs w:val="19"/>
        </w:rPr>
        <w:t xml:space="preserve">１　</w:t>
      </w:r>
      <w:r w:rsidRPr="00116444">
        <w:rPr>
          <w:rFonts w:hint="eastAsia"/>
          <w:spacing w:val="2"/>
          <w:sz w:val="19"/>
          <w:szCs w:val="19"/>
        </w:rPr>
        <w:t>この決定に不服があるときは，この通知書を受け取った日の翌日から起算して３か月以内に土佐清水市長に対し審査請求をすることができます</w:t>
      </w:r>
      <w:r w:rsidRPr="00116444">
        <w:rPr>
          <w:rFonts w:hint="eastAsia"/>
          <w:sz w:val="19"/>
          <w:szCs w:val="19"/>
        </w:rPr>
        <w:t>。</w:t>
      </w:r>
    </w:p>
    <w:p w:rsidR="002773FF" w:rsidRPr="00116444" w:rsidRDefault="002773FF" w:rsidP="00116444">
      <w:pPr>
        <w:spacing w:line="296" w:lineRule="exact"/>
        <w:ind w:left="190" w:hangingChars="100" w:hanging="190"/>
        <w:rPr>
          <w:sz w:val="19"/>
          <w:szCs w:val="19"/>
        </w:rPr>
      </w:pPr>
      <w:r w:rsidRPr="00116444">
        <w:rPr>
          <w:rFonts w:hint="eastAsia"/>
          <w:sz w:val="19"/>
          <w:szCs w:val="19"/>
        </w:rPr>
        <w:t xml:space="preserve">２　</w:t>
      </w:r>
      <w:r w:rsidRPr="00116444">
        <w:rPr>
          <w:rFonts w:hint="eastAsia"/>
          <w:spacing w:val="2"/>
          <w:sz w:val="19"/>
          <w:szCs w:val="19"/>
        </w:rPr>
        <w:t>また，処分の取消しの訴えは，前記の審査請求に対する裁決書を受け取った日の翌日から起算して６か月</w:t>
      </w:r>
      <w:r w:rsidRPr="00116444">
        <w:rPr>
          <w:rFonts w:hint="eastAsia"/>
          <w:spacing w:val="4"/>
          <w:sz w:val="19"/>
          <w:szCs w:val="19"/>
        </w:rPr>
        <w:t>以内に土佐清水市を被告として(訴訟において土佐清水市を代表する者は土佐清水市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r w:rsidRPr="00116444">
        <w:rPr>
          <w:rFonts w:hint="eastAsia"/>
          <w:sz w:val="19"/>
          <w:szCs w:val="19"/>
        </w:rPr>
        <w:t>。</w:t>
      </w:r>
    </w:p>
    <w:p w:rsidR="002773FF" w:rsidRPr="00116444" w:rsidRDefault="002773FF" w:rsidP="005F7521">
      <w:pPr>
        <w:spacing w:line="296" w:lineRule="exact"/>
        <w:ind w:leftChars="100" w:left="210"/>
        <w:rPr>
          <w:sz w:val="19"/>
          <w:szCs w:val="19"/>
        </w:rPr>
      </w:pPr>
      <w:r w:rsidRPr="00116444">
        <w:rPr>
          <w:rFonts w:hint="eastAsia"/>
          <w:sz w:val="19"/>
          <w:szCs w:val="19"/>
        </w:rPr>
        <w:t>(１)</w:t>
      </w:r>
      <w:r w:rsidR="005F7521">
        <w:rPr>
          <w:rFonts w:hint="eastAsia"/>
          <w:sz w:val="19"/>
          <w:szCs w:val="19"/>
        </w:rPr>
        <w:t xml:space="preserve">　</w:t>
      </w:r>
      <w:r w:rsidRPr="00116444">
        <w:rPr>
          <w:rFonts w:hint="eastAsia"/>
          <w:sz w:val="19"/>
          <w:szCs w:val="19"/>
        </w:rPr>
        <w:t>審査請求があった日から３か月を経過しても裁決がないとき。</w:t>
      </w:r>
    </w:p>
    <w:p w:rsidR="002773FF" w:rsidRPr="00116444" w:rsidRDefault="002773FF" w:rsidP="00116444">
      <w:pPr>
        <w:spacing w:line="296" w:lineRule="exact"/>
        <w:ind w:leftChars="100" w:left="210"/>
        <w:rPr>
          <w:sz w:val="19"/>
          <w:szCs w:val="19"/>
        </w:rPr>
      </w:pPr>
      <w:r w:rsidRPr="00116444">
        <w:rPr>
          <w:rFonts w:hint="eastAsia"/>
          <w:sz w:val="19"/>
          <w:szCs w:val="19"/>
        </w:rPr>
        <w:t>(２)　処分，処分の執行又は手続の続行により生ずる著しい損害を避けるため緊急の必要があるとき。</w:t>
      </w:r>
    </w:p>
    <w:p w:rsidR="002773FF" w:rsidRPr="00116444" w:rsidRDefault="002773FF" w:rsidP="00116444">
      <w:pPr>
        <w:spacing w:line="296" w:lineRule="exact"/>
        <w:ind w:leftChars="100" w:left="210"/>
        <w:rPr>
          <w:sz w:val="19"/>
          <w:szCs w:val="19"/>
        </w:rPr>
      </w:pPr>
      <w:r w:rsidRPr="00116444">
        <w:rPr>
          <w:rFonts w:hint="eastAsia"/>
          <w:sz w:val="19"/>
          <w:szCs w:val="19"/>
        </w:rPr>
        <w:t>(３)　その他裁決を経ないことにつき正当な理由があるとき。</w:t>
      </w:r>
    </w:p>
    <w:p w:rsidR="0021622F" w:rsidRPr="00116444" w:rsidRDefault="002773FF" w:rsidP="00116444">
      <w:pPr>
        <w:spacing w:line="296" w:lineRule="exact"/>
        <w:ind w:left="190" w:hangingChars="100" w:hanging="190"/>
        <w:rPr>
          <w:sz w:val="19"/>
          <w:szCs w:val="19"/>
        </w:rPr>
      </w:pPr>
      <w:r w:rsidRPr="00116444">
        <w:rPr>
          <w:rFonts w:hint="eastAsia"/>
          <w:sz w:val="19"/>
          <w:szCs w:val="19"/>
        </w:rPr>
        <w:t>３　ただし、上記の期間が経過する前に、この決定があった日の翌日から起算して１年を経過した場合は、原則として審査請求することができなくなり、また、審査請求に対する裁決があった日の翌日から起算して</w:t>
      </w:r>
      <w:r w:rsidR="005F7521">
        <w:rPr>
          <w:rFonts w:hint="eastAsia"/>
          <w:sz w:val="19"/>
          <w:szCs w:val="19"/>
        </w:rPr>
        <w:t>1</w:t>
      </w:r>
      <w:r w:rsidRPr="00116444">
        <w:rPr>
          <w:rFonts w:hint="eastAsia"/>
          <w:sz w:val="19"/>
          <w:szCs w:val="19"/>
        </w:rPr>
        <w:t>年を</w:t>
      </w:r>
      <w:r w:rsidRPr="00116444">
        <w:rPr>
          <w:rFonts w:hint="eastAsia"/>
          <w:spacing w:val="5"/>
          <w:sz w:val="19"/>
          <w:szCs w:val="19"/>
        </w:rPr>
        <w:t>経過した場合は、原則として決定の取消しの訴えを提起することができなくなります</w:t>
      </w:r>
      <w:r w:rsidRPr="00116444">
        <w:rPr>
          <w:rFonts w:hint="eastAsia"/>
          <w:sz w:val="19"/>
          <w:szCs w:val="19"/>
        </w:rPr>
        <w:t>。</w:t>
      </w:r>
    </w:p>
    <w:sectPr w:rsidR="0021622F" w:rsidRPr="00116444" w:rsidSect="00CB0B10">
      <w:type w:val="continuous"/>
      <w:pgSz w:w="11906" w:h="16838" w:code="9"/>
      <w:pgMar w:top="284" w:right="1191" w:bottom="284" w:left="1191" w:header="57" w:footer="567" w:gutter="0"/>
      <w:pgNumType w:chapStyle="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82" w:rsidRDefault="00447F82" w:rsidP="006111CA">
      <w:pPr>
        <w:spacing w:line="240" w:lineRule="auto"/>
      </w:pPr>
      <w:r>
        <w:separator/>
      </w:r>
    </w:p>
  </w:endnote>
  <w:endnote w:type="continuationSeparator" w:id="0">
    <w:p w:rsidR="00447F82" w:rsidRDefault="00447F82"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82" w:rsidRDefault="00447F82" w:rsidP="006111CA">
      <w:pPr>
        <w:spacing w:line="240" w:lineRule="auto"/>
      </w:pPr>
      <w:r>
        <w:separator/>
      </w:r>
    </w:p>
  </w:footnote>
  <w:footnote w:type="continuationSeparator" w:id="0">
    <w:p w:rsidR="00447F82" w:rsidRDefault="00447F82"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A6"/>
    <w:rsid w:val="00002137"/>
    <w:rsid w:val="00030C42"/>
    <w:rsid w:val="00057154"/>
    <w:rsid w:val="000824F0"/>
    <w:rsid w:val="00116444"/>
    <w:rsid w:val="00121355"/>
    <w:rsid w:val="0020169C"/>
    <w:rsid w:val="002068FB"/>
    <w:rsid w:val="0021622F"/>
    <w:rsid w:val="00244961"/>
    <w:rsid w:val="002773FF"/>
    <w:rsid w:val="002B06BA"/>
    <w:rsid w:val="00303979"/>
    <w:rsid w:val="003B64A5"/>
    <w:rsid w:val="00403EB3"/>
    <w:rsid w:val="0041240D"/>
    <w:rsid w:val="00447F82"/>
    <w:rsid w:val="00461158"/>
    <w:rsid w:val="0050275B"/>
    <w:rsid w:val="005550DC"/>
    <w:rsid w:val="005A3D53"/>
    <w:rsid w:val="005B4F51"/>
    <w:rsid w:val="005E4A9D"/>
    <w:rsid w:val="005F7521"/>
    <w:rsid w:val="00610268"/>
    <w:rsid w:val="006111CA"/>
    <w:rsid w:val="00612104"/>
    <w:rsid w:val="006133E2"/>
    <w:rsid w:val="00676DF4"/>
    <w:rsid w:val="00680F94"/>
    <w:rsid w:val="007D423B"/>
    <w:rsid w:val="00836393"/>
    <w:rsid w:val="00872A35"/>
    <w:rsid w:val="008A00F8"/>
    <w:rsid w:val="00925807"/>
    <w:rsid w:val="00932042"/>
    <w:rsid w:val="0095217E"/>
    <w:rsid w:val="009F2500"/>
    <w:rsid w:val="009F41A8"/>
    <w:rsid w:val="00A1186D"/>
    <w:rsid w:val="00A5475C"/>
    <w:rsid w:val="00B93AE4"/>
    <w:rsid w:val="00BB0883"/>
    <w:rsid w:val="00BB5765"/>
    <w:rsid w:val="00BC0296"/>
    <w:rsid w:val="00C019F0"/>
    <w:rsid w:val="00C15B7A"/>
    <w:rsid w:val="00C416B9"/>
    <w:rsid w:val="00C963EA"/>
    <w:rsid w:val="00CB0B10"/>
    <w:rsid w:val="00D47FD0"/>
    <w:rsid w:val="00DB41E8"/>
    <w:rsid w:val="00DC66A6"/>
    <w:rsid w:val="00E82A91"/>
    <w:rsid w:val="00E96411"/>
    <w:rsid w:val="00FC2E1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stroke weight=".5pt"/>
      <v:textbox inset="5.85pt,.7pt,5.85pt,.7pt"/>
    </o:shapedefaults>
    <o:shapelayout v:ext="edit">
      <o:idmap v:ext="edit" data="1"/>
    </o:shapelayout>
  </w:shapeDefaults>
  <w:decimalSymbol w:val="."/>
  <w:listSeparator w:val=","/>
  <w15:docId w15:val="{52874717-B0F6-4954-BD0A-E2D1CFE9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link w:val="a5"/>
    <w:uiPriority w:val="99"/>
    <w:locked/>
    <w:rsid w:val="006111CA"/>
    <w:rPr>
      <w:rFonts w:ascii="ＭＳ 明朝" w:eastAsia="ＭＳ 明朝" w:cs="Times New Roman"/>
    </w:rPr>
  </w:style>
  <w:style w:type="table" w:styleId="a7">
    <w:name w:val="Table Grid"/>
    <w:basedOn w:val="a1"/>
    <w:uiPriority w:val="59"/>
    <w:rsid w:val="00216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0F94"/>
    <w:pPr>
      <w:spacing w:line="240" w:lineRule="auto"/>
    </w:pPr>
    <w:rPr>
      <w:rFonts w:ascii="Arial" w:eastAsia="ＭＳ ゴシック" w:hAnsi="Arial"/>
      <w:sz w:val="18"/>
      <w:szCs w:val="18"/>
    </w:rPr>
  </w:style>
  <w:style w:type="character" w:customStyle="1" w:styleId="a9">
    <w:name w:val="吹き出し (文字)"/>
    <w:link w:val="a8"/>
    <w:uiPriority w:val="99"/>
    <w:semiHidden/>
    <w:locked/>
    <w:rsid w:val="00680F9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1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FD7C-CD1A-4B24-945D-38682C46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win_ind05</dc:creator>
  <cp:lastModifiedBy>LGWAN_ND037</cp:lastModifiedBy>
  <cp:revision>2</cp:revision>
  <cp:lastPrinted>2018-01-27T06:08:00Z</cp:lastPrinted>
  <dcterms:created xsi:type="dcterms:W3CDTF">2018-03-14T06:23:00Z</dcterms:created>
  <dcterms:modified xsi:type="dcterms:W3CDTF">2018-03-14T06:23:00Z</dcterms:modified>
</cp:coreProperties>
</file>